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ACTA DE REUNIÓN</w:t>
      </w:r>
    </w:p>
    <w:p>
      <w:pPr>
        <w:shd w:fill="0B1420" w:val="clear"/>
        <w:spacing w:after="300" w:before="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Deja los acuerdos por escrito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Fecha: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   Hora: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[hh:mm]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   Lugar: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[presencial / videollamada]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Convocada por: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Asistentes</w:t>
      </w:r>
    </w:p>
    <w:p>
      <w:pPr>
        <w:spacing w:after="140"/>
      </w:pPr>
      <w:r>
        <w:rPr>
          <w:rFonts w:ascii="Arial" w:cs="Arial" w:eastAsia="Arial" w:hAnsi="Arial"/>
          <w:color w:val="0000FF"/>
          <w:sz w:val="21"/>
          <w:szCs w:val="21"/>
        </w:rPr>
        <w:t xml:space="preserve">[Nombre — cargo]</w:t>
      </w:r>
    </w:p>
    <w:p>
      <w:pPr>
        <w:spacing w:after="140"/>
      </w:pPr>
      <w:r>
        <w:rPr>
          <w:rFonts w:ascii="Arial" w:cs="Arial" w:eastAsia="Arial" w:hAnsi="Arial"/>
          <w:color w:val="0000FF"/>
          <w:sz w:val="21"/>
          <w:szCs w:val="21"/>
        </w:rPr>
        <w:t xml:space="preserve">[Nombre — cargo]</w:t>
      </w:r>
    </w:p>
    <w:p>
      <w:pPr>
        <w:spacing w:after="140"/>
      </w:pPr>
      <w:r>
        <w:rPr>
          <w:rFonts w:ascii="Arial" w:cs="Arial" w:eastAsia="Arial" w:hAnsi="Arial"/>
          <w:color w:val="0000FF"/>
          <w:sz w:val="21"/>
          <w:szCs w:val="21"/>
        </w:rPr>
        <w:t xml:space="preserve">[Nombre — cargo]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Orden del día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1. 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[tema]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2. 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[tema]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3. 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[tema]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Temas tratados y acuerdos</w:t>
      </w:r>
    </w:p>
    <w:p>
      <w:pPr>
        <w:spacing w:after="140"/>
      </w:pPr>
      <w:r>
        <w:rPr>
          <w:rFonts w:ascii="Arial" w:cs="Arial" w:eastAsia="Arial" w:hAnsi="Arial"/>
          <w:color w:val="0000FF"/>
          <w:sz w:val="21"/>
          <w:szCs w:val="21"/>
        </w:rPr>
        <w:t xml:space="preserve">[Resumen de lo hablado y decisiones tomadas]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Tareas asignadas</w:t>
      </w:r>
    </w:p>
    <w:tbl>
      <w:tblPr>
        <w:tblW w:type="dxa" w:w="9000"/>
        <w:tblBorders>
          <w:top w:val="single" w:color="B8C4CE" w:sz="4"/>
          <w:left w:val="single" w:color="B8C4CE" w:sz="4"/>
          <w:bottom w:val="single" w:color="B8C4CE" w:sz="4"/>
          <w:right w:val="single" w:color="B8C4CE" w:sz="4"/>
          <w:insideH w:val="single" w:color="B8C4CE" w:sz="4"/>
          <w:insideV w:val="single" w:color="B8C4CE" w:sz="4"/>
        </w:tblBorders>
      </w:tblPr>
      <w:tblGrid>
        <w:gridCol w:w="4200"/>
        <w:gridCol w:w="2800"/>
        <w:gridCol w:w="2000"/>
      </w:tblGrid>
      <w:tr>
        <w:tc>
          <w:tcPr>
            <w:tcW w:type="dxa" w:w="4200"/>
            <w:shd w:fill="2D6A7E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W w:type="dxa" w:w="2800"/>
            <w:shd w:fill="2D6A7E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Responsable</w:t>
            </w:r>
          </w:p>
        </w:tc>
        <w:tc>
          <w:tcPr>
            <w:tcW w:type="dxa" w:w="2000"/>
            <w:shd w:fill="2D6A7E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Fecha límite</w:t>
            </w:r>
          </w:p>
        </w:tc>
      </w:tr>
      <w:tr>
        <w:tc>
          <w:tcPr>
            <w:tcW w:type="dxa" w:w="42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8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42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8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42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8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</w:tbl>
    <w:p>
      <w:pPr>
        <w:spacing w:before="2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Próxima reunión: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[fecha y hora]</w:t>
      </w:r>
    </w:p>
    <w:p>
      <w:pPr>
        <w:pBdr>
          <w:top w:val="single" w:color="56A6C2" w:sz="4"/>
        </w:pBdr>
        <w:spacing w:after="0"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Enviar el acta a todos los asistentes tras la reunión y guardar copia. En sociedades, las actas de juntas y consejos deben transcribirse al libro de actas (art. 202 Ley de Sociedades de Capital).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2026-07-07T19:23:03.468Z</dcterms:created>
  <dcterms:modified xsi:type="dcterms:W3CDTF">2026-07-07T19:23:03.468Z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